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D1A712" w14:textId="1F0A66C8" w:rsidR="008A518A" w:rsidRDefault="005872F6" w:rsidP="005872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Могочинский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транспортный прокурор разъясняет:</w:t>
      </w:r>
    </w:p>
    <w:p w14:paraId="6D15CE23" w14:textId="27143769" w:rsidR="005872F6" w:rsidRDefault="00E46084" w:rsidP="005E24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Находящиеся в РФ иностранные граждане и апатриды, сведен</w:t>
      </w:r>
      <w:r w:rsidR="00B017B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="00B017B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о которых подлежат включительно в реестр контролируемых лиц, обязаны самостоятельно выехать из РФ, либо с 1 января по 30 апреля 2025 г</w:t>
      </w:r>
      <w:r w:rsidR="00B017BF">
        <w:rPr>
          <w:rFonts w:ascii="Times New Roman" w:hAnsi="Times New Roman" w:cs="Times New Roman"/>
          <w:sz w:val="28"/>
          <w:szCs w:val="28"/>
        </w:rPr>
        <w:t>ожа</w:t>
      </w:r>
      <w:r>
        <w:rPr>
          <w:rFonts w:ascii="Times New Roman" w:hAnsi="Times New Roman" w:cs="Times New Roman"/>
          <w:sz w:val="28"/>
          <w:szCs w:val="28"/>
        </w:rPr>
        <w:t xml:space="preserve"> урегулировать свое правовое положение в РФ</w:t>
      </w:r>
      <w:r w:rsidR="00B017BF">
        <w:rPr>
          <w:rFonts w:ascii="Times New Roman" w:hAnsi="Times New Roman" w:cs="Times New Roman"/>
          <w:sz w:val="28"/>
          <w:szCs w:val="28"/>
        </w:rPr>
        <w:t xml:space="preserve">, что установлено </w:t>
      </w:r>
      <w:r w:rsidR="005872F6">
        <w:rPr>
          <w:rFonts w:ascii="Times New Roman" w:hAnsi="Times New Roman" w:cs="Times New Roman"/>
          <w:sz w:val="28"/>
          <w:szCs w:val="28"/>
        </w:rPr>
        <w:t>Указ</w:t>
      </w:r>
      <w:r w:rsidR="00B017BF">
        <w:rPr>
          <w:rFonts w:ascii="Times New Roman" w:hAnsi="Times New Roman" w:cs="Times New Roman"/>
          <w:sz w:val="28"/>
          <w:szCs w:val="28"/>
        </w:rPr>
        <w:t>ом</w:t>
      </w:r>
      <w:r w:rsidR="005872F6">
        <w:rPr>
          <w:rFonts w:ascii="Times New Roman" w:hAnsi="Times New Roman" w:cs="Times New Roman"/>
          <w:sz w:val="28"/>
          <w:szCs w:val="28"/>
        </w:rPr>
        <w:t xml:space="preserve"> президента РФ от 30.12.2024 «1126 «О временных мерах по урегулированию правового положения отдельных категорий иностранных граждан и лиц без гражданства в Российской Федерации в связи с применением режима высылки»</w:t>
      </w:r>
    </w:p>
    <w:p w14:paraId="44F0800F" w14:textId="77777777" w:rsidR="005E2444" w:rsidRDefault="005E2444" w:rsidP="00E460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AEA3CD" w14:textId="77777777" w:rsidR="005872F6" w:rsidRPr="005872F6" w:rsidRDefault="005872F6" w:rsidP="005E244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72F6">
        <w:rPr>
          <w:sz w:val="28"/>
          <w:szCs w:val="28"/>
        </w:rPr>
        <w:t>Положения, касающейся выезда из РФ, не применяются к иностранным гражданам, изъявившим желание урегулировать свое правовое положение в РФ, если такие граждане: предоставили свои биометрические персональные данные в соответствии с законодательством РФ либо прошли идентификацию по биометрическим персональным данным, прошли медицинское освидетельствование на наличие или отсутствие факта употребления наркотических средств или психотропных веществ, инфекционных заболеваний, представляющих опасность для окружающих, ВИЧ-инфекции, представили документ, подтверждающий владение русским языком, знание истории России и основ законодательства РФ на соответствующем уровне, добровольно погасили имеющиеся задолженности по обязательным платежам, подлежащим уплате в соответствии с законодательством РФ. Кроме того, в отношении указанных граждан должны отсутствовать основания отказа в выдаче или аннулирования патента, разрешения на работу, разрешения на временное проживание, разрешения на временное проживание в целях получения образования, вида на жительство либо основания отказа в выдаче или аннулирования визы.</w:t>
      </w:r>
    </w:p>
    <w:p w14:paraId="48CEE45C" w14:textId="77777777" w:rsidR="005872F6" w:rsidRPr="005872F6" w:rsidRDefault="005872F6" w:rsidP="005E244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72F6">
        <w:rPr>
          <w:sz w:val="28"/>
          <w:szCs w:val="28"/>
        </w:rPr>
        <w:t xml:space="preserve">Определен порядок подачи заявлений, ходатайств и иных документов, необходимых для выдачи разрешительных документов. </w:t>
      </w:r>
    </w:p>
    <w:p w14:paraId="441B850C" w14:textId="48233D4C" w:rsidR="005872F6" w:rsidRPr="005872F6" w:rsidRDefault="005872F6" w:rsidP="005E244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72F6">
        <w:rPr>
          <w:sz w:val="28"/>
          <w:szCs w:val="28"/>
        </w:rPr>
        <w:t xml:space="preserve">Также определено, что в отношении иностранных граждан, заключивших контракт о прохождении военной службы в Вооруженных Силах РФ или воинских формированиях, прекращают в том числе действие и не подлежат исполнению ранее принятые решения о депортации, </w:t>
      </w:r>
      <w:r w:rsidR="00B017BF" w:rsidRPr="005872F6">
        <w:rPr>
          <w:sz w:val="28"/>
          <w:szCs w:val="28"/>
        </w:rPr>
        <w:t>ремиссии</w:t>
      </w:r>
      <w:bookmarkStart w:id="0" w:name="_GoBack"/>
      <w:bookmarkEnd w:id="0"/>
      <w:r w:rsidRPr="005872F6">
        <w:rPr>
          <w:sz w:val="28"/>
          <w:szCs w:val="28"/>
        </w:rPr>
        <w:t xml:space="preserve">, </w:t>
      </w:r>
      <w:proofErr w:type="spellStart"/>
      <w:r w:rsidRPr="005872F6">
        <w:rPr>
          <w:sz w:val="28"/>
          <w:szCs w:val="28"/>
        </w:rPr>
        <w:t>неразрешении</w:t>
      </w:r>
      <w:proofErr w:type="spellEnd"/>
      <w:r w:rsidRPr="005872F6">
        <w:rPr>
          <w:sz w:val="28"/>
          <w:szCs w:val="28"/>
        </w:rPr>
        <w:t xml:space="preserve"> въезда в РФ, нежелательности пребывания (проживания) в РФ, сокращении срока временного пребывания в РФ. Указанные положения не распространяются на иностранных граждан, создающих угрозу национальной безопасности РФ, или поддерживающих террористическую (экстремистскую) деятельность, или посягающих на общественный порядок и общественную безопасность, в том числе участвующих в несанкционированных собрании, митинге, демонстрации, шествии или пикетировании. </w:t>
      </w:r>
    </w:p>
    <w:p w14:paraId="6ECBFF37" w14:textId="41301304" w:rsidR="005872F6" w:rsidRDefault="005872F6" w:rsidP="005E2444">
      <w:pPr>
        <w:pStyle w:val="a3"/>
        <w:spacing w:before="0" w:beforeAutospacing="0" w:after="0" w:afterAutospacing="0"/>
        <w:ind w:firstLine="709"/>
        <w:jc w:val="both"/>
      </w:pPr>
      <w:r w:rsidRPr="005872F6">
        <w:rPr>
          <w:sz w:val="28"/>
          <w:szCs w:val="28"/>
        </w:rPr>
        <w:t>Настоящий Указ вступает в силу с 1 января 2025 г</w:t>
      </w:r>
      <w:r w:rsidR="00B017BF">
        <w:rPr>
          <w:sz w:val="28"/>
          <w:szCs w:val="28"/>
        </w:rPr>
        <w:t>ода</w:t>
      </w:r>
    </w:p>
    <w:p w14:paraId="0237C884" w14:textId="6DEA95C3" w:rsidR="005872F6" w:rsidRPr="005872F6" w:rsidRDefault="005872F6" w:rsidP="005872F6">
      <w:pPr>
        <w:rPr>
          <w:rFonts w:ascii="Times New Roman" w:hAnsi="Times New Roman" w:cs="Times New Roman"/>
          <w:sz w:val="28"/>
          <w:szCs w:val="28"/>
        </w:rPr>
      </w:pPr>
    </w:p>
    <w:sectPr w:rsidR="005872F6" w:rsidRPr="005872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E67"/>
    <w:rsid w:val="00025E67"/>
    <w:rsid w:val="00093E13"/>
    <w:rsid w:val="005043C8"/>
    <w:rsid w:val="005872F6"/>
    <w:rsid w:val="005E2444"/>
    <w:rsid w:val="00B017BF"/>
    <w:rsid w:val="00E46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06BCD"/>
  <w15:chartTrackingRefBased/>
  <w15:docId w15:val="{8C0E33C5-3A09-485B-B21D-140A48D89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872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78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Третьякова Ольга Александровна</dc:creator>
  <cp:keywords/>
  <dc:description/>
  <cp:lastModifiedBy>Брылёв Владислав Константинович</cp:lastModifiedBy>
  <cp:revision>4</cp:revision>
  <dcterms:created xsi:type="dcterms:W3CDTF">2025-01-10T01:09:00Z</dcterms:created>
  <dcterms:modified xsi:type="dcterms:W3CDTF">2025-01-21T10:17:00Z</dcterms:modified>
</cp:coreProperties>
</file>